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212D63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R</w:t>
            </w:r>
            <w:r w:rsidR="00181E48">
              <w:rPr>
                <w:szCs w:val="24"/>
                <w:lang w:eastAsia="ar-SA"/>
              </w:rPr>
              <w:t>OG</w:t>
            </w:r>
            <w:r>
              <w:rPr>
                <w:szCs w:val="24"/>
                <w:lang w:eastAsia="ar-SA"/>
              </w:rPr>
              <w:t>.271.</w:t>
            </w:r>
            <w:r w:rsidR="004262A0">
              <w:rPr>
                <w:szCs w:val="24"/>
                <w:lang w:eastAsia="ar-SA"/>
              </w:rPr>
              <w:t>1</w:t>
            </w:r>
            <w:r w:rsidR="004414D5">
              <w:rPr>
                <w:szCs w:val="24"/>
                <w:lang w:eastAsia="ar-SA"/>
              </w:rPr>
              <w:t>5</w:t>
            </w:r>
            <w:r w:rsidR="00181E48">
              <w:rPr>
                <w:szCs w:val="24"/>
                <w:lang w:eastAsia="ar-SA"/>
              </w:rPr>
              <w:t>.2020.D.PN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181E48" w:rsidRDefault="00181E48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181E48" w:rsidRDefault="004F03FB" w:rsidP="00181E48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 w:rsidR="00181E48">
        <w:rPr>
          <w:szCs w:val="24"/>
          <w:lang w:eastAsia="ar-SA"/>
        </w:rPr>
        <w:t>Gmina Legnickie Pole</w:t>
      </w:r>
    </w:p>
    <w:p w:rsidR="00181E48" w:rsidRPr="00181E48" w:rsidRDefault="004F03FB" w:rsidP="00181E48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</w:t>
      </w:r>
      <w:r w:rsidR="00181E48" w:rsidRPr="00181E48">
        <w:rPr>
          <w:szCs w:val="24"/>
          <w:lang w:eastAsia="ar-SA"/>
        </w:rPr>
        <w:t>ul. Dientzenhofera 1</w:t>
      </w:r>
    </w:p>
    <w:p w:rsidR="00181E48" w:rsidRDefault="00181E48" w:rsidP="00181E48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181E48">
        <w:rPr>
          <w:szCs w:val="24"/>
          <w:lang w:eastAsia="ar-SA"/>
        </w:rPr>
        <w:t>59-241 Legnickie Pole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181E48" w:rsidRDefault="004F03FB" w:rsidP="004F03FB">
      <w:pPr>
        <w:widowControl/>
        <w:jc w:val="both"/>
        <w:rPr>
          <w:szCs w:val="24"/>
          <w:lang w:val="en-US" w:eastAsia="ar-SA"/>
        </w:rPr>
      </w:pPr>
      <w:r w:rsidRPr="00181E48">
        <w:rPr>
          <w:sz w:val="22"/>
          <w:szCs w:val="22"/>
          <w:lang w:val="en-US" w:eastAsia="ar-SA"/>
        </w:rPr>
        <w:t xml:space="preserve">                  </w:t>
      </w:r>
      <w:r w:rsidRPr="00181E48">
        <w:rPr>
          <w:szCs w:val="24"/>
          <w:lang w:val="en-US" w:eastAsia="ar-SA"/>
        </w:rPr>
        <w:t>Nr tel. /</w:t>
      </w:r>
      <w:r w:rsidR="00181E48" w:rsidRPr="00181E48">
        <w:rPr>
          <w:szCs w:val="24"/>
          <w:lang w:val="en-US" w:eastAsia="ar-SA"/>
        </w:rPr>
        <w:t>fax. (76) 858 28 10</w:t>
      </w:r>
      <w:r w:rsidR="00F25675" w:rsidRPr="00181E48">
        <w:rPr>
          <w:szCs w:val="24"/>
          <w:lang w:val="en-US" w:eastAsia="ar-SA"/>
        </w:rPr>
        <w:t xml:space="preserve"> / </w:t>
      </w:r>
      <w:r w:rsidR="00181E48" w:rsidRPr="00181E48">
        <w:rPr>
          <w:lang w:val="en-US" w:eastAsia="ar-SA"/>
        </w:rPr>
        <w:t>(76) 858 28 12</w:t>
      </w:r>
    </w:p>
    <w:p w:rsidR="004F03FB" w:rsidRPr="00181E48" w:rsidRDefault="004F03FB" w:rsidP="004F03FB">
      <w:pPr>
        <w:widowControl/>
        <w:jc w:val="both"/>
        <w:rPr>
          <w:szCs w:val="24"/>
          <w:lang w:val="en-US" w:eastAsia="ar-SA"/>
        </w:rPr>
      </w:pPr>
      <w:r w:rsidRPr="00181E48">
        <w:rPr>
          <w:szCs w:val="24"/>
          <w:lang w:val="en-US" w:eastAsia="ar-SA"/>
        </w:rPr>
        <w:t xml:space="preserve">                  Nr  NIP : </w:t>
      </w:r>
      <w:r w:rsidRPr="00181E48">
        <w:rPr>
          <w:color w:val="FF0000"/>
          <w:szCs w:val="24"/>
          <w:lang w:val="en-US" w:eastAsia="ar-SA"/>
        </w:rPr>
        <w:t xml:space="preserve"> </w:t>
      </w:r>
      <w:r w:rsidR="00181E48" w:rsidRPr="00181E48">
        <w:rPr>
          <w:szCs w:val="24"/>
          <w:lang w:val="en-US" w:eastAsia="ar-SA"/>
        </w:rPr>
        <w:t>6911276075</w:t>
      </w:r>
    </w:p>
    <w:p w:rsidR="004F03FB" w:rsidRPr="00181E48" w:rsidRDefault="004F03FB" w:rsidP="004F03FB">
      <w:pPr>
        <w:pStyle w:val="Akapitzlist"/>
        <w:widowControl/>
        <w:ind w:left="1080"/>
        <w:jc w:val="both"/>
        <w:rPr>
          <w:szCs w:val="24"/>
          <w:lang w:val="en-US"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262A0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5D1A86">
        <w:rPr>
          <w:b/>
          <w:color w:val="000000"/>
          <w:szCs w:val="24"/>
        </w:rPr>
        <w:t>„</w:t>
      </w:r>
      <w:r w:rsidR="004414D5">
        <w:rPr>
          <w:b/>
          <w:sz w:val="26"/>
          <w:szCs w:val="26"/>
          <w:lang w:eastAsia="ar-SA"/>
        </w:rPr>
        <w:t>Dostawa używanych</w:t>
      </w:r>
      <w:bookmarkStart w:id="0" w:name="_GoBack"/>
      <w:bookmarkEnd w:id="0"/>
      <w:r w:rsidR="004262A0" w:rsidRPr="00F07F82">
        <w:rPr>
          <w:b/>
          <w:sz w:val="26"/>
          <w:szCs w:val="26"/>
          <w:lang w:eastAsia="ar-SA"/>
        </w:rPr>
        <w:t xml:space="preserve"> pojemników na odpady komunalne</w:t>
      </w:r>
      <w:r w:rsidR="00181E48">
        <w:rPr>
          <w:b/>
          <w:sz w:val="26"/>
          <w:szCs w:val="26"/>
          <w:lang w:eastAsia="ar-SA"/>
        </w:rPr>
        <w:t xml:space="preserve"> dla mieszkańców gminy Legnickie Pole</w:t>
      </w:r>
      <w:r w:rsidR="007423F0" w:rsidRPr="005D1A86">
        <w:rPr>
          <w:b/>
          <w:color w:val="000000"/>
          <w:szCs w:val="24"/>
        </w:rPr>
        <w:t>”,</w:t>
      </w:r>
      <w:r w:rsidR="005D1A86">
        <w:rPr>
          <w:rFonts w:eastAsia="Calibri"/>
          <w:noProof/>
          <w:szCs w:val="24"/>
          <w:lang w:eastAsia="pl-PL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lastRenderedPageBreak/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4" w:rsidRDefault="00CE6494" w:rsidP="004F03FB">
      <w:r>
        <w:separator/>
      </w:r>
    </w:p>
  </w:endnote>
  <w:endnote w:type="continuationSeparator" w:id="0">
    <w:p w:rsidR="00CE6494" w:rsidRDefault="00CE6494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D5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4" w:rsidRDefault="00CE6494" w:rsidP="004F03FB">
      <w:r>
        <w:separator/>
      </w:r>
    </w:p>
  </w:footnote>
  <w:footnote w:type="continuationSeparator" w:id="0">
    <w:p w:rsidR="00CE6494" w:rsidRDefault="00CE6494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181E48"/>
    <w:rsid w:val="00212D63"/>
    <w:rsid w:val="00284927"/>
    <w:rsid w:val="002B45C1"/>
    <w:rsid w:val="00362238"/>
    <w:rsid w:val="004013EB"/>
    <w:rsid w:val="004102F9"/>
    <w:rsid w:val="004262A0"/>
    <w:rsid w:val="00437225"/>
    <w:rsid w:val="004414D5"/>
    <w:rsid w:val="0048429A"/>
    <w:rsid w:val="004F03FB"/>
    <w:rsid w:val="00573EB3"/>
    <w:rsid w:val="00574959"/>
    <w:rsid w:val="005D1A86"/>
    <w:rsid w:val="005E341F"/>
    <w:rsid w:val="0060738E"/>
    <w:rsid w:val="00622C96"/>
    <w:rsid w:val="00741D85"/>
    <w:rsid w:val="007423F0"/>
    <w:rsid w:val="00750A60"/>
    <w:rsid w:val="007B144E"/>
    <w:rsid w:val="00897520"/>
    <w:rsid w:val="00903B64"/>
    <w:rsid w:val="00950B6C"/>
    <w:rsid w:val="00A14A7B"/>
    <w:rsid w:val="00A24007"/>
    <w:rsid w:val="00AF205F"/>
    <w:rsid w:val="00B253AA"/>
    <w:rsid w:val="00B27374"/>
    <w:rsid w:val="00B90E1D"/>
    <w:rsid w:val="00C56B1F"/>
    <w:rsid w:val="00CE6494"/>
    <w:rsid w:val="00DE3FEC"/>
    <w:rsid w:val="00E155B3"/>
    <w:rsid w:val="00E15772"/>
    <w:rsid w:val="00E669DA"/>
    <w:rsid w:val="00E976D1"/>
    <w:rsid w:val="00EC6659"/>
    <w:rsid w:val="00F25675"/>
    <w:rsid w:val="00F324E0"/>
    <w:rsid w:val="00F774D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F634-5237-4738-8F04-08BCD10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Leszek Kaczmarek</cp:lastModifiedBy>
  <cp:revision>4</cp:revision>
  <cp:lastPrinted>2018-02-12T07:17:00Z</cp:lastPrinted>
  <dcterms:created xsi:type="dcterms:W3CDTF">2020-06-10T08:09:00Z</dcterms:created>
  <dcterms:modified xsi:type="dcterms:W3CDTF">2020-06-18T14:36:00Z</dcterms:modified>
</cp:coreProperties>
</file>